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6F8AC2" w14:textId="77777777" w:rsidR="00FA056D" w:rsidRPr="0098216A" w:rsidRDefault="009E53D4">
      <w:pPr>
        <w:spacing w:after="2" w:line="243" w:lineRule="auto"/>
        <w:ind w:left="16"/>
        <w:jc w:val="center"/>
        <w:rPr>
          <w:rFonts w:ascii="Book Antiqua" w:hAnsi="Book Antiqua"/>
          <w:b/>
          <w:bCs/>
          <w:sz w:val="24"/>
        </w:rPr>
      </w:pPr>
      <w:r w:rsidRPr="0098216A">
        <w:rPr>
          <w:rFonts w:ascii="Book Antiqua" w:eastAsia="Times New Roman" w:hAnsi="Book Antiqua" w:cs="Times New Roman"/>
          <w:b/>
          <w:bCs/>
          <w:sz w:val="24"/>
        </w:rPr>
        <w:t xml:space="preserve">Disclosure of Contact details of Key Managerial Personnel of the Company who are authorised for the purpose of determining materiality of an event or information and for making disclosure to the Stock Exchanges </w:t>
      </w:r>
    </w:p>
    <w:p w14:paraId="282B1BCE" w14:textId="77777777" w:rsidR="00FA056D" w:rsidRPr="0098216A" w:rsidRDefault="009E53D4">
      <w:pPr>
        <w:spacing w:after="0"/>
        <w:ind w:left="52"/>
        <w:jc w:val="center"/>
        <w:rPr>
          <w:rFonts w:ascii="Book Antiqua" w:hAnsi="Book Antiqua"/>
          <w:sz w:val="24"/>
        </w:rPr>
      </w:pPr>
      <w:r w:rsidRPr="0098216A">
        <w:rPr>
          <w:rFonts w:ascii="Book Antiqua" w:eastAsia="Times New Roman" w:hAnsi="Book Antiqua" w:cs="Times New Roman"/>
          <w:sz w:val="24"/>
        </w:rPr>
        <w:t xml:space="preserve"> </w:t>
      </w:r>
    </w:p>
    <w:p w14:paraId="18D673D2" w14:textId="77777777" w:rsidR="00FA056D" w:rsidRPr="0098216A" w:rsidRDefault="009E53D4">
      <w:pPr>
        <w:spacing w:after="0"/>
        <w:ind w:left="52"/>
        <w:jc w:val="center"/>
        <w:rPr>
          <w:rFonts w:ascii="Book Antiqua" w:hAnsi="Book Antiqua"/>
          <w:sz w:val="24"/>
        </w:rPr>
      </w:pPr>
      <w:r w:rsidRPr="0098216A">
        <w:rPr>
          <w:rFonts w:ascii="Book Antiqua" w:eastAsia="Times New Roman" w:hAnsi="Book Antiqua" w:cs="Times New Roman"/>
          <w:sz w:val="24"/>
        </w:rPr>
        <w:t xml:space="preserve"> </w:t>
      </w:r>
    </w:p>
    <w:p w14:paraId="76260BCA" w14:textId="77777777" w:rsidR="00FA056D" w:rsidRPr="0098216A" w:rsidRDefault="009E53D4">
      <w:pPr>
        <w:spacing w:after="4" w:line="251" w:lineRule="auto"/>
        <w:ind w:left="-5" w:hanging="10"/>
        <w:jc w:val="both"/>
        <w:rPr>
          <w:rFonts w:ascii="Book Antiqua" w:hAnsi="Book Antiqua"/>
          <w:sz w:val="24"/>
        </w:rPr>
      </w:pPr>
      <w:r w:rsidRPr="0098216A">
        <w:rPr>
          <w:rFonts w:ascii="Book Antiqua" w:eastAsia="Times New Roman" w:hAnsi="Book Antiqua" w:cs="Times New Roman"/>
          <w:sz w:val="24"/>
        </w:rPr>
        <w:t xml:space="preserve">Pursuant to Regulation 30(5) of the SEBI (Listing Obligation &amp; Disclosure Requirements) Regulations, 2015, the following Key Managerial Personnel of the Company are severally authorised under Regulation 30(5) of the SEBI (Listing Obligation &amp; Disclosure Requirements) Regulations, 2015, to determine materiality of an event or information and for making disclosure to the Stock Exchanges: </w:t>
      </w:r>
    </w:p>
    <w:p w14:paraId="2C9F2FAE" w14:textId="77777777" w:rsidR="00FA056D" w:rsidRPr="0098216A" w:rsidRDefault="009E53D4">
      <w:pPr>
        <w:spacing w:after="0"/>
        <w:rPr>
          <w:rFonts w:ascii="Book Antiqua" w:hAnsi="Book Antiqua"/>
          <w:sz w:val="24"/>
        </w:rPr>
      </w:pPr>
      <w:r w:rsidRPr="0098216A">
        <w:rPr>
          <w:rFonts w:ascii="Book Antiqua" w:eastAsia="Times New Roman" w:hAnsi="Book Antiqua" w:cs="Times New Roman"/>
          <w:sz w:val="24"/>
        </w:rPr>
        <w:t xml:space="preserve"> </w:t>
      </w:r>
    </w:p>
    <w:p w14:paraId="71F5043E" w14:textId="77777777" w:rsidR="00FA056D" w:rsidRPr="0098216A" w:rsidRDefault="009E53D4">
      <w:pPr>
        <w:spacing w:after="0"/>
        <w:rPr>
          <w:rFonts w:ascii="Book Antiqua" w:hAnsi="Book Antiqua"/>
          <w:sz w:val="24"/>
        </w:rPr>
      </w:pPr>
      <w:r w:rsidRPr="0098216A">
        <w:rPr>
          <w:rFonts w:ascii="Book Antiqua" w:eastAsia="Times New Roman" w:hAnsi="Book Antiqua" w:cs="Times New Roman"/>
          <w:sz w:val="24"/>
        </w:rPr>
        <w:t xml:space="preserve"> </w:t>
      </w:r>
    </w:p>
    <w:tbl>
      <w:tblPr>
        <w:tblStyle w:val="TableGrid"/>
        <w:tblW w:w="8261" w:type="dxa"/>
        <w:tblInd w:w="5" w:type="dxa"/>
        <w:tblCellMar>
          <w:top w:w="38" w:type="dxa"/>
          <w:left w:w="98" w:type="dxa"/>
          <w:right w:w="115" w:type="dxa"/>
        </w:tblCellMar>
        <w:tblLook w:val="04A0" w:firstRow="1" w:lastRow="0" w:firstColumn="1" w:lastColumn="0" w:noHBand="0" w:noVBand="1"/>
      </w:tblPr>
      <w:tblGrid>
        <w:gridCol w:w="1550"/>
        <w:gridCol w:w="3402"/>
        <w:gridCol w:w="3309"/>
      </w:tblGrid>
      <w:tr w:rsidR="00FA056D" w:rsidRPr="0098216A" w14:paraId="7C03D034" w14:textId="77777777" w:rsidTr="009B75AB">
        <w:trPr>
          <w:trHeight w:val="496"/>
        </w:trPr>
        <w:tc>
          <w:tcPr>
            <w:tcW w:w="1550" w:type="dxa"/>
            <w:tcBorders>
              <w:top w:val="single" w:sz="4" w:space="0" w:color="000000"/>
              <w:left w:val="single" w:sz="4" w:space="0" w:color="000000"/>
              <w:bottom w:val="single" w:sz="3" w:space="0" w:color="000000"/>
              <w:right w:val="single" w:sz="4" w:space="0" w:color="000000"/>
            </w:tcBorders>
          </w:tcPr>
          <w:p w14:paraId="5FB0BD27" w14:textId="77777777" w:rsidR="00FA056D" w:rsidRPr="0098216A" w:rsidRDefault="009E53D4">
            <w:pPr>
              <w:ind w:left="3"/>
              <w:rPr>
                <w:rFonts w:ascii="Book Antiqua" w:hAnsi="Book Antiqua"/>
                <w:sz w:val="24"/>
              </w:rPr>
            </w:pPr>
            <w:r w:rsidRPr="0098216A">
              <w:rPr>
                <w:rFonts w:ascii="Book Antiqua" w:eastAsia="Times New Roman" w:hAnsi="Book Antiqua" w:cs="Times New Roman"/>
                <w:sz w:val="24"/>
              </w:rPr>
              <w:t xml:space="preserve">Sr. </w:t>
            </w:r>
          </w:p>
          <w:p w14:paraId="1A555A1C" w14:textId="77777777" w:rsidR="00FA056D" w:rsidRPr="0098216A" w:rsidRDefault="009E53D4">
            <w:pPr>
              <w:ind w:left="3"/>
              <w:rPr>
                <w:rFonts w:ascii="Book Antiqua" w:hAnsi="Book Antiqua"/>
                <w:sz w:val="24"/>
              </w:rPr>
            </w:pPr>
            <w:r w:rsidRPr="0098216A">
              <w:rPr>
                <w:rFonts w:ascii="Book Antiqua" w:eastAsia="Times New Roman" w:hAnsi="Book Antiqua" w:cs="Times New Roman"/>
                <w:sz w:val="24"/>
              </w:rPr>
              <w:t xml:space="preserve">No. </w:t>
            </w:r>
          </w:p>
        </w:tc>
        <w:tc>
          <w:tcPr>
            <w:tcW w:w="3402" w:type="dxa"/>
            <w:tcBorders>
              <w:top w:val="single" w:sz="4" w:space="0" w:color="000000"/>
              <w:left w:val="single" w:sz="4" w:space="0" w:color="000000"/>
              <w:bottom w:val="single" w:sz="3" w:space="0" w:color="000000"/>
              <w:right w:val="single" w:sz="4" w:space="0" w:color="000000"/>
            </w:tcBorders>
          </w:tcPr>
          <w:p w14:paraId="576EAEF3" w14:textId="77777777" w:rsidR="00FA056D" w:rsidRPr="0098216A" w:rsidRDefault="009E53D4">
            <w:pPr>
              <w:ind w:left="3"/>
              <w:rPr>
                <w:rFonts w:ascii="Book Antiqua" w:hAnsi="Book Antiqua"/>
                <w:sz w:val="24"/>
              </w:rPr>
            </w:pPr>
            <w:r w:rsidRPr="0098216A">
              <w:rPr>
                <w:rFonts w:ascii="Book Antiqua" w:eastAsia="Times New Roman" w:hAnsi="Book Antiqua" w:cs="Times New Roman"/>
                <w:sz w:val="24"/>
              </w:rPr>
              <w:t xml:space="preserve">Name of the KMP </w:t>
            </w:r>
          </w:p>
        </w:tc>
        <w:tc>
          <w:tcPr>
            <w:tcW w:w="3309" w:type="dxa"/>
            <w:tcBorders>
              <w:top w:val="single" w:sz="4" w:space="0" w:color="000000"/>
              <w:left w:val="single" w:sz="4" w:space="0" w:color="000000"/>
              <w:bottom w:val="single" w:sz="3" w:space="0" w:color="000000"/>
              <w:right w:val="single" w:sz="4" w:space="0" w:color="000000"/>
            </w:tcBorders>
          </w:tcPr>
          <w:p w14:paraId="4C3A84C1" w14:textId="77777777" w:rsidR="00FA056D" w:rsidRPr="0098216A" w:rsidRDefault="009E53D4">
            <w:pPr>
              <w:rPr>
                <w:rFonts w:ascii="Book Antiqua" w:hAnsi="Book Antiqua"/>
                <w:sz w:val="24"/>
              </w:rPr>
            </w:pPr>
            <w:r w:rsidRPr="0098216A">
              <w:rPr>
                <w:rFonts w:ascii="Book Antiqua" w:eastAsia="Times New Roman" w:hAnsi="Book Antiqua" w:cs="Times New Roman"/>
                <w:sz w:val="24"/>
              </w:rPr>
              <w:t xml:space="preserve">Designation </w:t>
            </w:r>
          </w:p>
        </w:tc>
      </w:tr>
      <w:tr w:rsidR="00FA056D" w:rsidRPr="0098216A" w14:paraId="16909163" w14:textId="77777777" w:rsidTr="009B75AB">
        <w:trPr>
          <w:trHeight w:val="251"/>
        </w:trPr>
        <w:tc>
          <w:tcPr>
            <w:tcW w:w="1550" w:type="dxa"/>
            <w:tcBorders>
              <w:top w:val="single" w:sz="3" w:space="0" w:color="000000"/>
              <w:left w:val="single" w:sz="4" w:space="0" w:color="000000"/>
              <w:bottom w:val="single" w:sz="4" w:space="0" w:color="000000"/>
              <w:right w:val="single" w:sz="4" w:space="0" w:color="000000"/>
            </w:tcBorders>
          </w:tcPr>
          <w:p w14:paraId="395750E7" w14:textId="77777777" w:rsidR="00FA056D" w:rsidRPr="0098216A" w:rsidRDefault="009E53D4">
            <w:pPr>
              <w:ind w:left="3"/>
              <w:rPr>
                <w:rFonts w:ascii="Book Antiqua" w:hAnsi="Book Antiqua"/>
                <w:sz w:val="24"/>
              </w:rPr>
            </w:pPr>
            <w:r w:rsidRPr="0098216A">
              <w:rPr>
                <w:rFonts w:ascii="Book Antiqua" w:eastAsia="Times New Roman" w:hAnsi="Book Antiqua" w:cs="Times New Roman"/>
                <w:sz w:val="24"/>
              </w:rPr>
              <w:t xml:space="preserve">1. </w:t>
            </w:r>
          </w:p>
        </w:tc>
        <w:tc>
          <w:tcPr>
            <w:tcW w:w="3402" w:type="dxa"/>
            <w:tcBorders>
              <w:top w:val="single" w:sz="3" w:space="0" w:color="000000"/>
              <w:left w:val="single" w:sz="4" w:space="0" w:color="000000"/>
              <w:bottom w:val="single" w:sz="4" w:space="0" w:color="000000"/>
              <w:right w:val="single" w:sz="4" w:space="0" w:color="000000"/>
            </w:tcBorders>
          </w:tcPr>
          <w:p w14:paraId="65C78B0D" w14:textId="2D35DADC" w:rsidR="00FA056D" w:rsidRPr="0098216A" w:rsidRDefault="009E53D4">
            <w:pPr>
              <w:ind w:left="3"/>
              <w:rPr>
                <w:rFonts w:ascii="Book Antiqua" w:hAnsi="Book Antiqua"/>
                <w:sz w:val="24"/>
              </w:rPr>
            </w:pPr>
            <w:r w:rsidRPr="0098216A">
              <w:rPr>
                <w:rFonts w:ascii="Book Antiqua" w:eastAsia="Times New Roman" w:hAnsi="Book Antiqua" w:cs="Times New Roman"/>
                <w:sz w:val="24"/>
              </w:rPr>
              <w:t xml:space="preserve">Mr. </w:t>
            </w:r>
            <w:r w:rsidR="009E7188" w:rsidRPr="0098216A">
              <w:rPr>
                <w:rFonts w:ascii="Book Antiqua" w:eastAsia="Times New Roman" w:hAnsi="Book Antiqua" w:cs="Times New Roman"/>
                <w:sz w:val="24"/>
              </w:rPr>
              <w:t>Rajesh Singh Thakur</w:t>
            </w:r>
          </w:p>
        </w:tc>
        <w:tc>
          <w:tcPr>
            <w:tcW w:w="3309" w:type="dxa"/>
            <w:tcBorders>
              <w:top w:val="single" w:sz="3" w:space="0" w:color="000000"/>
              <w:left w:val="single" w:sz="4" w:space="0" w:color="000000"/>
              <w:bottom w:val="single" w:sz="4" w:space="0" w:color="000000"/>
              <w:right w:val="single" w:sz="4" w:space="0" w:color="000000"/>
            </w:tcBorders>
          </w:tcPr>
          <w:p w14:paraId="332E6976" w14:textId="77777777" w:rsidR="00FA056D" w:rsidRPr="0098216A" w:rsidRDefault="009E53D4">
            <w:pPr>
              <w:ind w:left="1"/>
              <w:rPr>
                <w:rFonts w:ascii="Book Antiqua" w:hAnsi="Book Antiqua"/>
                <w:sz w:val="24"/>
              </w:rPr>
            </w:pPr>
            <w:r w:rsidRPr="0098216A">
              <w:rPr>
                <w:rFonts w:ascii="Book Antiqua" w:eastAsia="Times New Roman" w:hAnsi="Book Antiqua" w:cs="Times New Roman"/>
                <w:sz w:val="24"/>
              </w:rPr>
              <w:t xml:space="preserve">Managing Director (MD) </w:t>
            </w:r>
          </w:p>
        </w:tc>
      </w:tr>
      <w:tr w:rsidR="00FA056D" w:rsidRPr="0098216A" w14:paraId="01F7F0FE" w14:textId="77777777" w:rsidTr="009B75AB">
        <w:trPr>
          <w:trHeight w:val="288"/>
        </w:trPr>
        <w:tc>
          <w:tcPr>
            <w:tcW w:w="1550" w:type="dxa"/>
            <w:tcBorders>
              <w:top w:val="single" w:sz="4" w:space="0" w:color="000000"/>
              <w:left w:val="single" w:sz="4" w:space="0" w:color="000000"/>
              <w:bottom w:val="single" w:sz="4" w:space="0" w:color="000000"/>
              <w:right w:val="single" w:sz="4" w:space="0" w:color="000000"/>
            </w:tcBorders>
          </w:tcPr>
          <w:p w14:paraId="43263B50" w14:textId="77777777" w:rsidR="00FA056D" w:rsidRPr="0098216A" w:rsidRDefault="009E53D4">
            <w:pPr>
              <w:ind w:left="3"/>
              <w:rPr>
                <w:rFonts w:ascii="Book Antiqua" w:hAnsi="Book Antiqua"/>
                <w:sz w:val="24"/>
              </w:rPr>
            </w:pPr>
            <w:r w:rsidRPr="0098216A">
              <w:rPr>
                <w:rFonts w:ascii="Book Antiqua" w:eastAsia="Times New Roman" w:hAnsi="Book Antiqua" w:cs="Times New Roman"/>
                <w:sz w:val="24"/>
              </w:rPr>
              <w:t xml:space="preserve">2. </w:t>
            </w:r>
          </w:p>
        </w:tc>
        <w:tc>
          <w:tcPr>
            <w:tcW w:w="3402" w:type="dxa"/>
            <w:tcBorders>
              <w:top w:val="single" w:sz="4" w:space="0" w:color="000000"/>
              <w:left w:val="single" w:sz="4" w:space="0" w:color="000000"/>
              <w:bottom w:val="single" w:sz="4" w:space="0" w:color="000000"/>
              <w:right w:val="single" w:sz="4" w:space="0" w:color="000000"/>
            </w:tcBorders>
          </w:tcPr>
          <w:p w14:paraId="2CBE3651" w14:textId="73245F23" w:rsidR="00FA056D" w:rsidRPr="0098216A" w:rsidRDefault="009E53D4">
            <w:pPr>
              <w:ind w:left="3"/>
              <w:rPr>
                <w:rFonts w:ascii="Book Antiqua" w:hAnsi="Book Antiqua"/>
                <w:sz w:val="24"/>
              </w:rPr>
            </w:pPr>
            <w:r w:rsidRPr="0098216A">
              <w:rPr>
                <w:rFonts w:ascii="Book Antiqua" w:eastAsia="Times New Roman" w:hAnsi="Book Antiqua" w:cs="Times New Roman"/>
                <w:sz w:val="24"/>
              </w:rPr>
              <w:t xml:space="preserve">Mr. </w:t>
            </w:r>
            <w:r w:rsidR="009E7188" w:rsidRPr="0098216A">
              <w:rPr>
                <w:rFonts w:ascii="Book Antiqua" w:eastAsia="Times New Roman" w:hAnsi="Book Antiqua" w:cs="Times New Roman"/>
                <w:sz w:val="24"/>
              </w:rPr>
              <w:t>Dilip</w:t>
            </w:r>
            <w:r w:rsidR="00A23802" w:rsidRPr="0098216A">
              <w:rPr>
                <w:rFonts w:ascii="Book Antiqua" w:eastAsia="Times New Roman" w:hAnsi="Book Antiqua" w:cs="Times New Roman"/>
                <w:sz w:val="24"/>
              </w:rPr>
              <w:t xml:space="preserve"> </w:t>
            </w:r>
            <w:r w:rsidR="009E7188" w:rsidRPr="0098216A">
              <w:rPr>
                <w:rFonts w:ascii="Book Antiqua" w:eastAsia="Times New Roman" w:hAnsi="Book Antiqua" w:cs="Times New Roman"/>
                <w:sz w:val="24"/>
              </w:rPr>
              <w:t>bhai Baldevbhai Patel</w:t>
            </w:r>
          </w:p>
        </w:tc>
        <w:tc>
          <w:tcPr>
            <w:tcW w:w="3309" w:type="dxa"/>
            <w:tcBorders>
              <w:top w:val="single" w:sz="4" w:space="0" w:color="000000"/>
              <w:left w:val="single" w:sz="4" w:space="0" w:color="000000"/>
              <w:bottom w:val="single" w:sz="4" w:space="0" w:color="000000"/>
              <w:right w:val="single" w:sz="4" w:space="0" w:color="000000"/>
            </w:tcBorders>
          </w:tcPr>
          <w:p w14:paraId="18369B7E" w14:textId="77777777" w:rsidR="00FA056D" w:rsidRPr="0098216A" w:rsidRDefault="009E53D4">
            <w:pPr>
              <w:ind w:left="3"/>
              <w:rPr>
                <w:rFonts w:ascii="Book Antiqua" w:hAnsi="Book Antiqua"/>
                <w:sz w:val="24"/>
              </w:rPr>
            </w:pPr>
            <w:r w:rsidRPr="0098216A">
              <w:rPr>
                <w:rFonts w:ascii="Book Antiqua" w:eastAsia="Times New Roman" w:hAnsi="Book Antiqua" w:cs="Times New Roman"/>
                <w:sz w:val="24"/>
              </w:rPr>
              <w:t xml:space="preserve">Chief Financial Officer (CFO)  </w:t>
            </w:r>
          </w:p>
        </w:tc>
      </w:tr>
      <w:tr w:rsidR="00FA056D" w:rsidRPr="0098216A" w14:paraId="0ACCE3FA" w14:textId="77777777" w:rsidTr="009B75AB">
        <w:trPr>
          <w:trHeight w:val="252"/>
        </w:trPr>
        <w:tc>
          <w:tcPr>
            <w:tcW w:w="1550" w:type="dxa"/>
            <w:tcBorders>
              <w:top w:val="single" w:sz="4" w:space="0" w:color="000000"/>
              <w:left w:val="single" w:sz="4" w:space="0" w:color="000000"/>
              <w:bottom w:val="single" w:sz="4" w:space="0" w:color="000000"/>
              <w:right w:val="single" w:sz="4" w:space="0" w:color="000000"/>
            </w:tcBorders>
          </w:tcPr>
          <w:p w14:paraId="1FE4E6F0" w14:textId="77777777" w:rsidR="00FA056D" w:rsidRPr="0098216A" w:rsidRDefault="009E53D4">
            <w:pPr>
              <w:ind w:left="3"/>
              <w:rPr>
                <w:rFonts w:ascii="Book Antiqua" w:hAnsi="Book Antiqua"/>
                <w:sz w:val="24"/>
              </w:rPr>
            </w:pPr>
            <w:r w:rsidRPr="0098216A">
              <w:rPr>
                <w:rFonts w:ascii="Book Antiqua" w:eastAsia="Times New Roman" w:hAnsi="Book Antiqua" w:cs="Times New Roman"/>
                <w:sz w:val="24"/>
              </w:rPr>
              <w:t xml:space="preserve">3. </w:t>
            </w:r>
          </w:p>
        </w:tc>
        <w:tc>
          <w:tcPr>
            <w:tcW w:w="3402" w:type="dxa"/>
            <w:tcBorders>
              <w:top w:val="single" w:sz="4" w:space="0" w:color="000000"/>
              <w:left w:val="single" w:sz="4" w:space="0" w:color="000000"/>
              <w:bottom w:val="single" w:sz="4" w:space="0" w:color="000000"/>
              <w:right w:val="single" w:sz="4" w:space="0" w:color="000000"/>
            </w:tcBorders>
          </w:tcPr>
          <w:p w14:paraId="2B7C548A" w14:textId="052F4B2B" w:rsidR="00FA056D" w:rsidRPr="0098216A" w:rsidRDefault="009E53D4">
            <w:pPr>
              <w:ind w:left="3"/>
              <w:rPr>
                <w:rFonts w:ascii="Book Antiqua" w:hAnsi="Book Antiqua"/>
                <w:sz w:val="24"/>
              </w:rPr>
            </w:pPr>
            <w:r w:rsidRPr="0098216A">
              <w:rPr>
                <w:rFonts w:ascii="Book Antiqua" w:eastAsia="Times New Roman" w:hAnsi="Book Antiqua" w:cs="Times New Roman"/>
                <w:sz w:val="24"/>
              </w:rPr>
              <w:t>Ms.  </w:t>
            </w:r>
            <w:r w:rsidR="009E7188" w:rsidRPr="0098216A">
              <w:rPr>
                <w:rFonts w:ascii="Book Antiqua" w:eastAsia="Times New Roman" w:hAnsi="Book Antiqua" w:cs="Times New Roman"/>
                <w:sz w:val="24"/>
              </w:rPr>
              <w:t>Amrita Lalwani</w:t>
            </w:r>
          </w:p>
        </w:tc>
        <w:tc>
          <w:tcPr>
            <w:tcW w:w="3309" w:type="dxa"/>
            <w:tcBorders>
              <w:top w:val="single" w:sz="4" w:space="0" w:color="000000"/>
              <w:left w:val="single" w:sz="4" w:space="0" w:color="000000"/>
              <w:bottom w:val="single" w:sz="4" w:space="0" w:color="000000"/>
              <w:right w:val="single" w:sz="4" w:space="0" w:color="000000"/>
            </w:tcBorders>
          </w:tcPr>
          <w:p w14:paraId="5BC40A52" w14:textId="77777777" w:rsidR="00FA056D" w:rsidRPr="0098216A" w:rsidRDefault="009E53D4">
            <w:pPr>
              <w:ind w:left="2"/>
              <w:rPr>
                <w:rFonts w:ascii="Book Antiqua" w:hAnsi="Book Antiqua"/>
                <w:sz w:val="24"/>
              </w:rPr>
            </w:pPr>
            <w:r w:rsidRPr="0098216A">
              <w:rPr>
                <w:rFonts w:ascii="Book Antiqua" w:eastAsia="Times New Roman" w:hAnsi="Book Antiqua" w:cs="Times New Roman"/>
                <w:sz w:val="24"/>
              </w:rPr>
              <w:t xml:space="preserve">Company Secretary (CS) </w:t>
            </w:r>
          </w:p>
        </w:tc>
      </w:tr>
      <w:tr w:rsidR="009B75AB" w:rsidRPr="0098216A" w14:paraId="09B1CC1F" w14:textId="77777777" w:rsidTr="009B75AB">
        <w:trPr>
          <w:trHeight w:val="252"/>
        </w:trPr>
        <w:tc>
          <w:tcPr>
            <w:tcW w:w="1550" w:type="dxa"/>
            <w:tcBorders>
              <w:top w:val="single" w:sz="4" w:space="0" w:color="000000"/>
              <w:left w:val="single" w:sz="4" w:space="0" w:color="000000"/>
              <w:bottom w:val="single" w:sz="4" w:space="0" w:color="000000"/>
              <w:right w:val="single" w:sz="4" w:space="0" w:color="000000"/>
            </w:tcBorders>
          </w:tcPr>
          <w:p w14:paraId="0ED9F640" w14:textId="155FA37E" w:rsidR="009B75AB" w:rsidRPr="0098216A" w:rsidRDefault="009B75AB">
            <w:pPr>
              <w:ind w:left="3"/>
              <w:rPr>
                <w:rFonts w:ascii="Book Antiqua" w:eastAsia="Times New Roman" w:hAnsi="Book Antiqua" w:cs="Times New Roman"/>
                <w:sz w:val="24"/>
              </w:rPr>
            </w:pPr>
            <w:r>
              <w:rPr>
                <w:rFonts w:ascii="Book Antiqua" w:eastAsia="Times New Roman" w:hAnsi="Book Antiqua" w:cs="Times New Roman"/>
                <w:sz w:val="24"/>
              </w:rPr>
              <w:t>4.</w:t>
            </w:r>
          </w:p>
        </w:tc>
        <w:tc>
          <w:tcPr>
            <w:tcW w:w="3402" w:type="dxa"/>
            <w:tcBorders>
              <w:top w:val="single" w:sz="4" w:space="0" w:color="000000"/>
              <w:left w:val="single" w:sz="4" w:space="0" w:color="000000"/>
              <w:bottom w:val="single" w:sz="4" w:space="0" w:color="000000"/>
              <w:right w:val="single" w:sz="4" w:space="0" w:color="000000"/>
            </w:tcBorders>
          </w:tcPr>
          <w:p w14:paraId="5AC8A7E6" w14:textId="2873A5A3" w:rsidR="009B75AB" w:rsidRPr="0098216A" w:rsidRDefault="009B75AB">
            <w:pPr>
              <w:ind w:left="3"/>
              <w:rPr>
                <w:rFonts w:ascii="Book Antiqua" w:eastAsia="Times New Roman" w:hAnsi="Book Antiqua" w:cs="Times New Roman"/>
                <w:sz w:val="24"/>
              </w:rPr>
            </w:pPr>
            <w:r w:rsidRPr="009B75AB">
              <w:rPr>
                <w:rFonts w:ascii="Book Antiqua" w:eastAsia="Times New Roman" w:hAnsi="Book Antiqua" w:cs="Times New Roman"/>
                <w:sz w:val="24"/>
              </w:rPr>
              <w:t xml:space="preserve">Mr. </w:t>
            </w:r>
            <w:proofErr w:type="spellStart"/>
            <w:r w:rsidRPr="009B75AB">
              <w:rPr>
                <w:rFonts w:ascii="Book Antiqua" w:eastAsia="Times New Roman" w:hAnsi="Book Antiqua" w:cs="Times New Roman"/>
                <w:sz w:val="24"/>
              </w:rPr>
              <w:t>Dilip</w:t>
            </w:r>
            <w:proofErr w:type="spellEnd"/>
            <w:r w:rsidRPr="009B75AB">
              <w:rPr>
                <w:rFonts w:ascii="Book Antiqua" w:eastAsia="Times New Roman" w:hAnsi="Book Antiqua" w:cs="Times New Roman"/>
                <w:sz w:val="24"/>
              </w:rPr>
              <w:t xml:space="preserve"> </w:t>
            </w:r>
            <w:proofErr w:type="spellStart"/>
            <w:r w:rsidRPr="009B75AB">
              <w:rPr>
                <w:rFonts w:ascii="Book Antiqua" w:eastAsia="Times New Roman" w:hAnsi="Book Antiqua" w:cs="Times New Roman"/>
                <w:sz w:val="24"/>
              </w:rPr>
              <w:t>bhai</w:t>
            </w:r>
            <w:proofErr w:type="spellEnd"/>
            <w:r w:rsidRPr="009B75AB">
              <w:rPr>
                <w:rFonts w:ascii="Book Antiqua" w:eastAsia="Times New Roman" w:hAnsi="Book Antiqua" w:cs="Times New Roman"/>
                <w:sz w:val="24"/>
              </w:rPr>
              <w:t xml:space="preserve"> </w:t>
            </w:r>
            <w:proofErr w:type="spellStart"/>
            <w:r w:rsidRPr="009B75AB">
              <w:rPr>
                <w:rFonts w:ascii="Book Antiqua" w:eastAsia="Times New Roman" w:hAnsi="Book Antiqua" w:cs="Times New Roman"/>
                <w:sz w:val="24"/>
              </w:rPr>
              <w:t>Baldevbhai</w:t>
            </w:r>
            <w:proofErr w:type="spellEnd"/>
            <w:r w:rsidRPr="009B75AB">
              <w:rPr>
                <w:rFonts w:ascii="Book Antiqua" w:eastAsia="Times New Roman" w:hAnsi="Book Antiqua" w:cs="Times New Roman"/>
                <w:sz w:val="24"/>
              </w:rPr>
              <w:t xml:space="preserve"> Patel</w:t>
            </w:r>
          </w:p>
        </w:tc>
        <w:tc>
          <w:tcPr>
            <w:tcW w:w="3309" w:type="dxa"/>
            <w:tcBorders>
              <w:top w:val="single" w:sz="4" w:space="0" w:color="000000"/>
              <w:left w:val="single" w:sz="4" w:space="0" w:color="000000"/>
              <w:bottom w:val="single" w:sz="4" w:space="0" w:color="000000"/>
              <w:right w:val="single" w:sz="4" w:space="0" w:color="000000"/>
            </w:tcBorders>
          </w:tcPr>
          <w:p w14:paraId="5EDE1AAA" w14:textId="3F67AA12" w:rsidR="009B75AB" w:rsidRPr="0098216A" w:rsidRDefault="009B75AB">
            <w:pPr>
              <w:ind w:left="2"/>
              <w:rPr>
                <w:rFonts w:ascii="Book Antiqua" w:eastAsia="Times New Roman" w:hAnsi="Book Antiqua" w:cs="Times New Roman"/>
                <w:sz w:val="24"/>
              </w:rPr>
            </w:pPr>
            <w:r w:rsidRPr="009B75AB">
              <w:rPr>
                <w:rFonts w:ascii="Book Antiqua" w:eastAsia="Times New Roman" w:hAnsi="Book Antiqua" w:cs="Times New Roman"/>
                <w:sz w:val="24"/>
              </w:rPr>
              <w:t>Whole-time</w:t>
            </w:r>
            <w:r>
              <w:rPr>
                <w:rFonts w:ascii="Book Antiqua" w:eastAsia="Times New Roman" w:hAnsi="Book Antiqua" w:cs="Times New Roman"/>
                <w:sz w:val="24"/>
              </w:rPr>
              <w:t xml:space="preserve"> D</w:t>
            </w:r>
            <w:bookmarkStart w:id="0" w:name="_GoBack"/>
            <w:bookmarkEnd w:id="0"/>
            <w:r w:rsidRPr="009B75AB">
              <w:rPr>
                <w:rFonts w:ascii="Book Antiqua" w:eastAsia="Times New Roman" w:hAnsi="Book Antiqua" w:cs="Times New Roman"/>
                <w:sz w:val="24"/>
              </w:rPr>
              <w:t>irector</w:t>
            </w:r>
          </w:p>
        </w:tc>
      </w:tr>
    </w:tbl>
    <w:p w14:paraId="7152AEC8" w14:textId="77777777" w:rsidR="00FA056D" w:rsidRPr="0098216A" w:rsidRDefault="009E53D4">
      <w:pPr>
        <w:spacing w:after="0"/>
        <w:rPr>
          <w:rFonts w:ascii="Book Antiqua" w:hAnsi="Book Antiqua"/>
          <w:sz w:val="24"/>
        </w:rPr>
      </w:pPr>
      <w:r w:rsidRPr="0098216A">
        <w:rPr>
          <w:rFonts w:ascii="Book Antiqua" w:eastAsia="Times New Roman" w:hAnsi="Book Antiqua" w:cs="Times New Roman"/>
          <w:sz w:val="24"/>
        </w:rPr>
        <w:t xml:space="preserve"> </w:t>
      </w:r>
    </w:p>
    <w:p w14:paraId="0C081B02" w14:textId="77777777" w:rsidR="00FA056D" w:rsidRPr="0098216A" w:rsidRDefault="009E53D4">
      <w:pPr>
        <w:spacing w:after="0"/>
        <w:rPr>
          <w:rFonts w:ascii="Book Antiqua" w:hAnsi="Book Antiqua"/>
          <w:sz w:val="24"/>
        </w:rPr>
      </w:pPr>
      <w:r w:rsidRPr="0098216A">
        <w:rPr>
          <w:rFonts w:ascii="Book Antiqua" w:eastAsia="Times New Roman" w:hAnsi="Book Antiqua" w:cs="Times New Roman"/>
          <w:sz w:val="24"/>
        </w:rPr>
        <w:t xml:space="preserve"> </w:t>
      </w:r>
    </w:p>
    <w:p w14:paraId="6E1FE652" w14:textId="301C91CC" w:rsidR="00FA056D" w:rsidRPr="0098216A" w:rsidRDefault="009E53D4" w:rsidP="009E53D4">
      <w:pPr>
        <w:spacing w:after="4" w:line="251" w:lineRule="auto"/>
        <w:ind w:left="-5" w:hanging="10"/>
        <w:jc w:val="both"/>
        <w:rPr>
          <w:rFonts w:ascii="Book Antiqua" w:hAnsi="Book Antiqua"/>
          <w:sz w:val="24"/>
        </w:rPr>
      </w:pPr>
      <w:r w:rsidRPr="0098216A">
        <w:rPr>
          <w:rFonts w:ascii="Book Antiqua" w:eastAsia="Times New Roman" w:hAnsi="Book Antiqua" w:cs="Times New Roman"/>
          <w:sz w:val="24"/>
        </w:rPr>
        <w:t xml:space="preserve">The Contact details of the aforesaid Key Managerial Personnel is as follows:  </w:t>
      </w:r>
    </w:p>
    <w:p w14:paraId="58D3D3F2" w14:textId="6D3AC588" w:rsidR="00FA056D" w:rsidRPr="0098216A" w:rsidRDefault="009E53D4">
      <w:pPr>
        <w:spacing w:after="0"/>
        <w:rPr>
          <w:rFonts w:ascii="Book Antiqua" w:hAnsi="Book Antiqua"/>
          <w:sz w:val="24"/>
        </w:rPr>
      </w:pPr>
      <w:r w:rsidRPr="0098216A">
        <w:rPr>
          <w:rFonts w:ascii="Book Antiqua" w:eastAsia="Times New Roman" w:hAnsi="Book Antiqua" w:cs="Times New Roman"/>
          <w:sz w:val="24"/>
        </w:rPr>
        <w:t xml:space="preserve">Email id: </w:t>
      </w:r>
      <w:r w:rsidR="009E7188" w:rsidRPr="0098216A">
        <w:rPr>
          <w:rFonts w:ascii="Book Antiqua" w:eastAsia="Times New Roman" w:hAnsi="Book Antiqua" w:cs="Times New Roman"/>
          <w:color w:val="0563C1"/>
          <w:sz w:val="24"/>
          <w:u w:val="single" w:color="0563C1"/>
        </w:rPr>
        <w:t>ambassadorintra1982@gmail.com</w:t>
      </w:r>
    </w:p>
    <w:p w14:paraId="5176C401" w14:textId="77777777" w:rsidR="00FA056D" w:rsidRDefault="009E53D4">
      <w:pPr>
        <w:spacing w:after="0"/>
        <w:rPr>
          <w:rFonts w:ascii="Book Antiqua" w:eastAsia="Times New Roman" w:hAnsi="Book Antiqua" w:cs="Times New Roman"/>
          <w:sz w:val="24"/>
        </w:rPr>
      </w:pPr>
      <w:r w:rsidRPr="0098216A">
        <w:rPr>
          <w:rFonts w:ascii="Book Antiqua" w:eastAsia="Times New Roman" w:hAnsi="Book Antiqua" w:cs="Times New Roman"/>
          <w:sz w:val="24"/>
        </w:rPr>
        <w:t xml:space="preserve"> </w:t>
      </w:r>
    </w:p>
    <w:p w14:paraId="506FC20D" w14:textId="77777777" w:rsidR="0098216A" w:rsidRDefault="0098216A">
      <w:pPr>
        <w:spacing w:after="0"/>
        <w:rPr>
          <w:rFonts w:ascii="Book Antiqua" w:eastAsia="Times New Roman" w:hAnsi="Book Antiqua" w:cs="Times New Roman"/>
          <w:sz w:val="24"/>
        </w:rPr>
      </w:pPr>
    </w:p>
    <w:p w14:paraId="08B5A025" w14:textId="77777777" w:rsidR="0098216A" w:rsidRDefault="0098216A">
      <w:pPr>
        <w:spacing w:after="0"/>
        <w:rPr>
          <w:rFonts w:ascii="Book Antiqua" w:eastAsia="Times New Roman" w:hAnsi="Book Antiqua" w:cs="Times New Roman"/>
          <w:sz w:val="24"/>
        </w:rPr>
      </w:pPr>
    </w:p>
    <w:p w14:paraId="4DE03426" w14:textId="6D409C85" w:rsidR="0098216A" w:rsidRPr="009B75AB" w:rsidRDefault="0098216A" w:rsidP="009B75AB">
      <w:pPr>
        <w:jc w:val="both"/>
        <w:rPr>
          <w:rFonts w:ascii="Book Antiqua" w:hAnsi="Book Antiqua" w:cs="Arial"/>
          <w:sz w:val="24"/>
        </w:rPr>
      </w:pPr>
    </w:p>
    <w:sectPr w:rsidR="0098216A" w:rsidRPr="009B75AB" w:rsidSect="0098216A">
      <w:pgSz w:w="12240" w:h="15840"/>
      <w:pgMar w:top="1440" w:right="1889" w:bottom="1440" w:left="1872" w:header="720" w:footer="720" w:gutter="0"/>
      <w:pgBorders w:offsetFrom="page">
        <w:top w:val="single" w:sz="24" w:space="24" w:color="auto"/>
        <w:left w:val="single" w:sz="24" w:space="24" w:color="auto"/>
        <w:bottom w:val="single" w:sz="24" w:space="24" w:color="auto"/>
        <w:right w:val="single" w:sz="24" w:space="24" w:color="auto"/>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56D"/>
    <w:rsid w:val="00211D22"/>
    <w:rsid w:val="003B335F"/>
    <w:rsid w:val="0098216A"/>
    <w:rsid w:val="009B75AB"/>
    <w:rsid w:val="009E53D4"/>
    <w:rsid w:val="009E7188"/>
    <w:rsid w:val="00A23802"/>
    <w:rsid w:val="00B8265F"/>
    <w:rsid w:val="00FA056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DB957"/>
  <w15:docId w15:val="{7DB6B3FE-E9D9-4EC7-8BCD-6427F7F2B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Spacing">
    <w:name w:val="No Spacing"/>
    <w:link w:val="NoSpacingChar"/>
    <w:uiPriority w:val="1"/>
    <w:qFormat/>
    <w:rsid w:val="0098216A"/>
    <w:pPr>
      <w:spacing w:after="0" w:line="240" w:lineRule="auto"/>
    </w:pPr>
    <w:rPr>
      <w:rFonts w:ascii="Calibri" w:eastAsia="Calibri" w:hAnsi="Calibri" w:cs="Times New Roman"/>
      <w:kern w:val="0"/>
      <w:sz w:val="22"/>
      <w:szCs w:val="22"/>
      <w14:ligatures w14:val="none"/>
    </w:rPr>
  </w:style>
  <w:style w:type="character" w:customStyle="1" w:styleId="NoSpacingChar">
    <w:name w:val="No Spacing Char"/>
    <w:link w:val="NoSpacing"/>
    <w:uiPriority w:val="1"/>
    <w:rsid w:val="0098216A"/>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150</Words>
  <Characters>856</Characters>
  <Application>Microsoft Office Word</Application>
  <DocSecurity>0</DocSecurity>
  <Lines>7</Lines>
  <Paragraphs>2</Paragraphs>
  <ScaleCrop>false</ScaleCrop>
  <Company/>
  <LinksUpToDate>false</LinksUpToDate>
  <CharactersWithSpaces>1004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Disclosure-of-Contact-details-of-Key-Managerial-Personnel-of-the-Company</dc:title>
  <dc:subject/>
  <dc:creator>OWNER</dc:creator>
  <cp:keywords/>
  <cp:lastModifiedBy>Admin</cp:lastModifiedBy>
  <cp:revision>6</cp:revision>
  <dcterms:created xsi:type="dcterms:W3CDTF">2025-05-29T06:23:00Z</dcterms:created>
  <dcterms:modified xsi:type="dcterms:W3CDTF">2025-07-16T13:55:00Z</dcterms:modified>
</cp:coreProperties>
</file>